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cs="仿宋"/>
          <w:b/>
          <w:sz w:val="52"/>
          <w:szCs w:val="32"/>
        </w:rPr>
      </w:pPr>
      <w:r>
        <w:rPr>
          <w:rFonts w:hint="eastAsia" w:ascii="仿宋" w:hAnsi="仿宋" w:cs="仿宋"/>
          <w:b/>
          <w:sz w:val="52"/>
          <w:szCs w:val="32"/>
          <w:lang w:val="en-US" w:eastAsia="zh-CN"/>
        </w:rPr>
        <w:t>内蒙古医科大学</w:t>
      </w:r>
      <w:r>
        <w:rPr>
          <w:rFonts w:hint="eastAsia" w:ascii="仿宋" w:hAnsi="仿宋" w:cs="仿宋"/>
          <w:b/>
          <w:sz w:val="52"/>
          <w:szCs w:val="32"/>
        </w:rPr>
        <w:t>危</w:t>
      </w:r>
      <w:r>
        <w:rPr>
          <w:rFonts w:ascii="仿宋" w:hAnsi="仿宋" w:cs="仿宋"/>
          <w:b/>
          <w:sz w:val="52"/>
          <w:szCs w:val="32"/>
        </w:rPr>
        <w:t>险化学品台账</w:t>
      </w:r>
    </w:p>
    <w:p>
      <w:pPr>
        <w:rPr>
          <w:rFonts w:hint="eastAsia" w:ascii="Arial" w:hAnsi="Arial" w:eastAsia="方正大标宋_GBK" w:cs="Arial"/>
          <w:sz w:val="24"/>
          <w:lang w:val="en-US" w:eastAsia="zh-CN"/>
        </w:rPr>
      </w:pPr>
      <w:r>
        <w:rPr>
          <w:rFonts w:hint="eastAsia" w:ascii="Arial" w:hAnsi="Arial" w:eastAsia="方正大标宋_GBK" w:cs="Arial"/>
          <w:sz w:val="24"/>
          <w:lang w:val="en-US" w:eastAsia="zh-CN"/>
        </w:rPr>
        <w:t>单位：</w:t>
      </w:r>
    </w:p>
    <w:p>
      <w:pPr>
        <w:rPr>
          <w:rFonts w:ascii="Arial" w:hAnsi="Arial" w:eastAsia="方正大标宋_GBK" w:cs="Arial"/>
          <w:sz w:val="24"/>
        </w:rPr>
      </w:pPr>
      <w:r>
        <w:rPr>
          <w:rFonts w:hint="eastAsia" w:ascii="Arial" w:hAnsi="Arial" w:eastAsia="方正大标宋_GBK" w:cs="Arial"/>
          <w:sz w:val="24"/>
        </w:rPr>
        <w:t>课题组或实验室名称：               （</w:t>
      </w:r>
      <w:r>
        <w:rPr>
          <w:rFonts w:ascii="Arial" w:hAnsi="Arial" w:eastAsia="方正大标宋_GBK" w:cs="Arial"/>
          <w:sz w:val="24"/>
        </w:rPr>
        <w:sym w:font="Wingdings" w:char="00A8"/>
      </w:r>
      <w:r>
        <w:rPr>
          <w:rFonts w:hint="eastAsia" w:ascii="Arial" w:hAnsi="Arial" w:eastAsia="方正大标宋_GBK" w:cs="Arial"/>
          <w:sz w:val="24"/>
        </w:rPr>
        <w:t>剧毒　</w:t>
      </w:r>
      <w:r>
        <w:rPr>
          <w:rFonts w:ascii="Arial" w:hAnsi="Arial" w:eastAsia="方正大标宋_GBK" w:cs="Arial"/>
          <w:sz w:val="24"/>
        </w:rPr>
        <w:sym w:font="Wingdings" w:char="00A8"/>
      </w:r>
      <w:r>
        <w:rPr>
          <w:rFonts w:hint="eastAsia" w:ascii="Arial" w:hAnsi="Arial" w:eastAsia="方正大标宋_GBK" w:cs="Arial"/>
          <w:sz w:val="24"/>
        </w:rPr>
        <w:t>易制毒　</w:t>
      </w:r>
      <w:r>
        <w:rPr>
          <w:rFonts w:ascii="Arial" w:hAnsi="Arial" w:eastAsia="方正大标宋_GBK" w:cs="Arial"/>
          <w:sz w:val="24"/>
        </w:rPr>
        <w:sym w:font="Wingdings" w:char="00A8"/>
      </w:r>
      <w:r>
        <w:rPr>
          <w:rFonts w:hint="eastAsia" w:ascii="Arial" w:hAnsi="Arial" w:eastAsia="方正大标宋_GBK" w:cs="Arial"/>
          <w:sz w:val="24"/>
        </w:rPr>
        <w:t>易制爆　</w:t>
      </w:r>
      <w:r>
        <w:rPr>
          <w:rFonts w:ascii="Arial" w:hAnsi="Arial" w:eastAsia="方正大标宋_GBK" w:cs="Arial"/>
          <w:sz w:val="24"/>
        </w:rPr>
        <w:sym w:font="Wingdings" w:char="00A8"/>
      </w:r>
      <w:r>
        <w:rPr>
          <w:rFonts w:hint="eastAsia" w:ascii="Arial" w:hAnsi="Arial" w:eastAsia="方正大标宋_GBK" w:cs="Arial"/>
          <w:sz w:val="24"/>
          <w:lang w:val="en-US" w:eastAsia="zh-CN"/>
        </w:rPr>
        <w:t>麻醉精神</w:t>
      </w:r>
      <w:r>
        <w:rPr>
          <w:rFonts w:hint="eastAsia" w:ascii="Arial" w:hAnsi="Arial" w:eastAsia="方正大标宋_GBK" w:cs="Arial"/>
          <w:sz w:val="24"/>
        </w:rPr>
        <w:t>　</w:t>
      </w:r>
      <w:r>
        <w:rPr>
          <w:rFonts w:ascii="Arial" w:hAnsi="Arial" w:eastAsia="方正大标宋_GBK" w:cs="Arial"/>
          <w:sz w:val="24"/>
        </w:rPr>
        <w:sym w:font="Wingdings" w:char="00A8"/>
      </w:r>
      <w:r>
        <w:rPr>
          <w:rFonts w:hint="eastAsia" w:ascii="Arial" w:hAnsi="Arial" w:eastAsia="方正大标宋_GBK" w:cs="Arial"/>
          <w:sz w:val="24"/>
        </w:rPr>
        <w:t>易燃腐蚀等其他危险品） （        ）年度</w:t>
      </w:r>
    </w:p>
    <w:tbl>
      <w:tblPr>
        <w:tblStyle w:val="2"/>
        <w:tblW w:w="143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445"/>
        <w:gridCol w:w="1446"/>
        <w:gridCol w:w="1446"/>
        <w:gridCol w:w="1446"/>
        <w:gridCol w:w="1446"/>
        <w:gridCol w:w="1985"/>
        <w:gridCol w:w="1701"/>
        <w:gridCol w:w="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化</w:t>
            </w:r>
            <w:r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学品名称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到库</w:t>
            </w:r>
            <w:r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进量</w:t>
            </w: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sz w:val="24"/>
              </w:rPr>
              <w:t>领用日期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取</w:t>
            </w:r>
            <w:r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量</w:t>
            </w: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单位）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存量</w:t>
            </w: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单位）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  <w:r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安全管理员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  <w:r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领用人签名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  <w:r>
              <w:rPr>
                <w:rFonts w:ascii="方正大标宋_GBK" w:hAnsi="方正大标宋_GBK" w:eastAsia="方正大标宋_GBK" w:cs="方正大标宋_GBK"/>
                <w:color w:val="000000"/>
                <w:kern w:val="0"/>
                <w:sz w:val="24"/>
                <w:lang w:bidi="ar"/>
              </w:rPr>
              <w:t>使用地点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24"/>
              </w:rPr>
            </w:pPr>
          </w:p>
        </w:tc>
      </w:tr>
    </w:tbl>
    <w:p>
      <w:pPr>
        <w:ind w:left="720" w:hanging="720" w:hangingChars="300"/>
        <w:jc w:val="left"/>
        <w:rPr>
          <w:rFonts w:hint="eastAsia" w:ascii="方正大标宋_GBK" w:hAnsi="方正大标宋_GBK" w:eastAsia="方正大标宋_GBK" w:cs="方正大标宋_GBK"/>
          <w:sz w:val="24"/>
          <w:szCs w:val="21"/>
          <w:lang w:eastAsia="zh-CN"/>
        </w:rPr>
      </w:pPr>
      <w:r>
        <w:rPr>
          <w:rFonts w:hint="eastAsia" w:ascii="方正大标宋_GBK" w:hAnsi="方正大标宋_GBK" w:eastAsia="方正大标宋_GBK" w:cs="方正大标宋_GBK"/>
          <w:sz w:val="24"/>
          <w:szCs w:val="21"/>
        </w:rPr>
        <w:t>注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eastAsia="zh-CN"/>
        </w:rPr>
        <w:t>：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val="en-US" w:eastAsia="zh-CN"/>
        </w:rPr>
        <w:t>1.</w:t>
      </w:r>
      <w:r>
        <w:rPr>
          <w:rFonts w:hint="eastAsia" w:ascii="方正大标宋_GBK" w:hAnsi="方正大标宋_GBK" w:eastAsia="方正大标宋_GBK" w:cs="方正大标宋_GBK"/>
          <w:sz w:val="24"/>
          <w:szCs w:val="21"/>
        </w:rPr>
        <w:t>剧毒按“五双”，“双人保管、双人领取、双人使用、双把锁、双本帐”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val="en-US" w:eastAsia="zh-CN"/>
        </w:rPr>
        <w:t>原则登记使用；</w:t>
      </w:r>
      <w:r>
        <w:rPr>
          <w:rFonts w:hint="eastAsia" w:ascii="方正大标宋_GBK" w:hAnsi="方正大标宋_GBK" w:eastAsia="方正大标宋_GBK" w:cs="方正大标宋_GBK"/>
          <w:sz w:val="24"/>
          <w:szCs w:val="21"/>
        </w:rPr>
        <w:t>易制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val="en-US" w:eastAsia="zh-CN"/>
        </w:rPr>
        <w:t>毒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eastAsia="zh-CN"/>
        </w:rPr>
        <w:t>（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val="en-US" w:eastAsia="zh-CN"/>
        </w:rPr>
        <w:t>第一类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eastAsia="zh-CN"/>
        </w:rPr>
        <w:t>）、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val="en-US" w:eastAsia="zh-CN"/>
        </w:rPr>
        <w:t>易制爆、麻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24"/>
          <w:szCs w:val="21"/>
        </w:rPr>
        <w:t>醉药品和第一类精神药品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val="en-US" w:eastAsia="zh-CN"/>
        </w:rPr>
        <w:t>双人双锁；易制毒（第二类、第三类）上锁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eastAsia="zh-CN"/>
        </w:rPr>
        <w:t>；</w:t>
      </w:r>
      <w:r>
        <w:rPr>
          <w:rFonts w:hint="eastAsia" w:ascii="Arial" w:hAnsi="Arial" w:eastAsia="方正大标宋_GBK" w:cs="Arial"/>
          <w:sz w:val="24"/>
        </w:rPr>
        <w:t>易燃腐蚀等其他危险品</w:t>
      </w:r>
      <w:r>
        <w:rPr>
          <w:rFonts w:hint="eastAsia" w:ascii="Arial" w:hAnsi="Arial" w:eastAsia="方正大标宋_GBK" w:cs="Arial"/>
          <w:sz w:val="24"/>
          <w:lang w:eastAsia="zh-CN"/>
        </w:rPr>
        <w:t>：</w:t>
      </w:r>
      <w:r>
        <w:rPr>
          <w:rFonts w:hint="eastAsia" w:ascii="方正大标宋_GBK" w:hAnsi="方正大标宋_GBK" w:eastAsia="方正大标宋_GBK" w:cs="方正大标宋_GBK"/>
          <w:sz w:val="24"/>
          <w:szCs w:val="21"/>
        </w:rPr>
        <w:t>单独隔离、限量存储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eastAsia="zh-CN"/>
        </w:rPr>
        <w:t>。</w:t>
      </w:r>
    </w:p>
    <w:p>
      <w:pPr>
        <w:ind w:firstLine="480" w:firstLineChars="200"/>
        <w:jc w:val="left"/>
        <w:rPr>
          <w:rFonts w:ascii="方正大标宋_GBK" w:hAnsi="方正大标宋_GBK" w:eastAsia="方正大标宋_GBK" w:cs="方正大标宋_GBK"/>
          <w:sz w:val="24"/>
          <w:szCs w:val="21"/>
        </w:rPr>
      </w:pPr>
      <w:r>
        <w:rPr>
          <w:rFonts w:hint="eastAsia" w:ascii="方正大标宋_GBK" w:hAnsi="方正大标宋_GBK" w:eastAsia="方正大标宋_GBK" w:cs="方正大标宋_GBK"/>
          <w:sz w:val="24"/>
          <w:szCs w:val="21"/>
        </w:rPr>
        <w:t>2.不</w:t>
      </w:r>
      <w:r>
        <w:rPr>
          <w:rFonts w:ascii="方正大标宋_GBK" w:hAnsi="方正大标宋_GBK" w:eastAsia="方正大标宋_GBK" w:cs="方正大标宋_GBK"/>
          <w:sz w:val="24"/>
          <w:szCs w:val="21"/>
        </w:rPr>
        <w:t>同</w:t>
      </w:r>
      <w:r>
        <w:rPr>
          <w:rFonts w:hint="eastAsia" w:ascii="方正大标宋_GBK" w:hAnsi="方正大标宋_GBK" w:eastAsia="方正大标宋_GBK" w:cs="方正大标宋_GBK"/>
          <w:sz w:val="24"/>
          <w:szCs w:val="21"/>
        </w:rPr>
        <w:t>类型</w:t>
      </w:r>
      <w:r>
        <w:rPr>
          <w:rFonts w:ascii="方正大标宋_GBK" w:hAnsi="方正大标宋_GBK" w:eastAsia="方正大标宋_GBK" w:cs="方正大标宋_GBK"/>
          <w:sz w:val="24"/>
          <w:szCs w:val="21"/>
        </w:rPr>
        <w:t>危化品</w:t>
      </w:r>
      <w:r>
        <w:rPr>
          <w:rFonts w:hint="eastAsia" w:ascii="方正大标宋_GBK" w:hAnsi="方正大标宋_GBK" w:eastAsia="方正大标宋_GBK" w:cs="方正大标宋_GBK"/>
          <w:sz w:val="24"/>
          <w:szCs w:val="21"/>
        </w:rPr>
        <w:t>单独填</w:t>
      </w:r>
      <w:r>
        <w:rPr>
          <w:rFonts w:ascii="方正大标宋_GBK" w:hAnsi="方正大标宋_GBK" w:eastAsia="方正大标宋_GBK" w:cs="方正大标宋_GBK"/>
          <w:sz w:val="24"/>
          <w:szCs w:val="21"/>
        </w:rPr>
        <w:t>表</w:t>
      </w:r>
      <w:r>
        <w:rPr>
          <w:rFonts w:hint="eastAsia" w:ascii="方正大标宋_GBK" w:hAnsi="方正大标宋_GBK" w:eastAsia="方正大标宋_GBK" w:cs="方正大标宋_GBK"/>
          <w:sz w:val="24"/>
          <w:szCs w:val="21"/>
        </w:rPr>
        <w:t>，分</w:t>
      </w:r>
      <w:r>
        <w:rPr>
          <w:rFonts w:ascii="方正大标宋_GBK" w:hAnsi="方正大标宋_GBK" w:eastAsia="方正大标宋_GBK" w:cs="方正大标宋_GBK"/>
          <w:sz w:val="24"/>
          <w:szCs w:val="21"/>
        </w:rPr>
        <w:t>类</w:t>
      </w:r>
      <w:r>
        <w:rPr>
          <w:rFonts w:hint="eastAsia" w:ascii="方正大标宋_GBK" w:hAnsi="方正大标宋_GBK" w:eastAsia="方正大标宋_GBK" w:cs="方正大标宋_GBK"/>
          <w:sz w:val="24"/>
          <w:szCs w:val="21"/>
        </w:rPr>
        <w:t>保存，</w:t>
      </w:r>
      <w:r>
        <w:rPr>
          <w:rFonts w:ascii="方正大标宋_GBK" w:hAnsi="方正大标宋_GBK" w:eastAsia="方正大标宋_GBK" w:cs="方正大标宋_GBK"/>
          <w:sz w:val="24"/>
          <w:szCs w:val="21"/>
        </w:rPr>
        <w:t>年终</w:t>
      </w:r>
      <w:r>
        <w:rPr>
          <w:rFonts w:hint="eastAsia" w:ascii="方正大标宋_GBK" w:hAnsi="方正大标宋_GBK" w:eastAsia="方正大标宋_GBK" w:cs="方正大标宋_GBK"/>
          <w:sz w:val="24"/>
          <w:szCs w:val="21"/>
        </w:rPr>
        <w:t>归</w:t>
      </w:r>
      <w:r>
        <w:rPr>
          <w:rFonts w:ascii="方正大标宋_GBK" w:hAnsi="方正大标宋_GBK" w:eastAsia="方正大标宋_GBK" w:cs="方正大标宋_GBK"/>
          <w:sz w:val="24"/>
          <w:szCs w:val="21"/>
        </w:rPr>
        <w:t>档</w:t>
      </w:r>
      <w:r>
        <w:rPr>
          <w:rFonts w:hint="eastAsia" w:ascii="方正大标宋_GBK" w:hAnsi="方正大标宋_GBK" w:eastAsia="方正大标宋_GBK" w:cs="方正大标宋_GBK"/>
          <w:sz w:val="24"/>
          <w:szCs w:val="21"/>
        </w:rPr>
        <w:t>（</w:t>
      </w:r>
      <w:r>
        <w:rPr>
          <w:rFonts w:ascii="方正大标宋_GBK" w:hAnsi="方正大标宋_GBK" w:eastAsia="方正大标宋_GBK" w:cs="方正大标宋_GBK"/>
          <w:sz w:val="24"/>
          <w:szCs w:val="21"/>
        </w:rPr>
        <w:t>保存</w:t>
      </w:r>
      <w:r>
        <w:rPr>
          <w:rFonts w:hint="eastAsia" w:ascii="方正大标宋_GBK" w:hAnsi="方正大标宋_GBK" w:eastAsia="方正大标宋_GBK" w:cs="方正大标宋_GBK"/>
          <w:sz w:val="24"/>
          <w:szCs w:val="21"/>
        </w:rPr>
        <w:t>2年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val="en-US" w:eastAsia="zh-CN"/>
        </w:rPr>
        <w:t>以上</w:t>
      </w:r>
      <w:r>
        <w:rPr>
          <w:rFonts w:ascii="方正大标宋_GBK" w:hAnsi="方正大标宋_GBK" w:eastAsia="方正大标宋_GBK" w:cs="方正大标宋_GBK"/>
          <w:sz w:val="24"/>
          <w:szCs w:val="21"/>
        </w:rPr>
        <w:t>）。</w:t>
      </w:r>
    </w:p>
    <w:p>
      <w:pPr>
        <w:ind w:firstLine="480" w:firstLineChars="200"/>
        <w:jc w:val="left"/>
      </w:pPr>
      <w:r>
        <w:rPr>
          <w:rFonts w:hint="eastAsia" w:ascii="方正大标宋_GBK" w:hAnsi="方正大标宋_GBK" w:eastAsia="方正大标宋_GBK" w:cs="方正大标宋_GBK"/>
          <w:sz w:val="24"/>
          <w:szCs w:val="21"/>
        </w:rPr>
        <w:t>3.填写八</w:t>
      </w:r>
      <w:r>
        <w:rPr>
          <w:rFonts w:ascii="方正大标宋_GBK" w:hAnsi="方正大标宋_GBK" w:eastAsia="方正大标宋_GBK" w:cs="方正大标宋_GBK"/>
          <w:sz w:val="24"/>
          <w:szCs w:val="21"/>
        </w:rPr>
        <w:t>位数日期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eastAsia="zh-CN"/>
        </w:rPr>
        <w:t>（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val="en-US" w:eastAsia="zh-CN"/>
        </w:rPr>
        <w:t>xxxx-xx-xx</w:t>
      </w:r>
      <w:r>
        <w:rPr>
          <w:rFonts w:hint="eastAsia" w:ascii="方正大标宋_GBK" w:hAnsi="方正大标宋_GBK" w:eastAsia="方正大标宋_GBK" w:cs="方正大标宋_GBK"/>
          <w:sz w:val="24"/>
          <w:szCs w:val="21"/>
          <w:lang w:eastAsia="zh-CN"/>
        </w:rPr>
        <w:t>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MmM0YjQ2NGU3N2YyNGRkMGY0MjYyNjYwNjg3ZjIifQ=="/>
  </w:docVars>
  <w:rsids>
    <w:rsidRoot w:val="00000000"/>
    <w:rsid w:val="03256BDB"/>
    <w:rsid w:val="118B7536"/>
    <w:rsid w:val="1721559E"/>
    <w:rsid w:val="173E4B83"/>
    <w:rsid w:val="1CD1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267</Characters>
  <Lines>0</Lines>
  <Paragraphs>0</Paragraphs>
  <TotalTime>3</TotalTime>
  <ScaleCrop>false</ScaleCrop>
  <LinksUpToDate>false</LinksUpToDate>
  <CharactersWithSpaces>295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2023-03-10T02:06:00Z</dcterms:created>
  <dc:creator>wcx</dc:creator>
  <cp:lastModifiedBy>源源圈圈圈圈</cp:lastModifiedBy>
  <dcterms:modified xsi:type="dcterms:W3CDTF">2023-05-24T14:11:50Z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571F24E0AE4D4DE5A096C8DCE28641A3</vt:lpwstr>
  </property>
</Properties>
</file>